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A4AAD" w14:textId="15D51DE2" w:rsidR="00B67BF2" w:rsidRPr="00904D36" w:rsidRDefault="00B67BF2" w:rsidP="00B67BF2">
      <w:pPr>
        <w:spacing w:before="240" w:after="240"/>
        <w:jc w:val="center"/>
        <w:rPr>
          <w:rFonts w:ascii="Calibri" w:eastAsia="Calibri" w:hAnsi="Calibri" w:cs="Calibri"/>
          <w:b/>
          <w:color w:val="000000"/>
          <w:lang w:eastAsia="pt-BR"/>
        </w:rPr>
      </w:pPr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EDITAL DE CHAMAMENTO PÚBLICO </w:t>
      </w:r>
      <w:r w:rsidR="00BC3775" w:rsidRPr="00DB3A9A">
        <w:rPr>
          <w:rFonts w:eastAsia="Calibri" w:cs="Calibri"/>
          <w:b/>
          <w:color w:val="000000"/>
          <w:lang w:eastAsia="pt-BR"/>
        </w:rPr>
        <w:t>Nº</w:t>
      </w:r>
      <w:r w:rsidR="00BC3775">
        <w:rPr>
          <w:rFonts w:eastAsia="Calibri" w:cs="Calibri"/>
          <w:b/>
          <w:color w:val="000000"/>
          <w:lang w:eastAsia="pt-BR"/>
        </w:rPr>
        <w:t xml:space="preserve"> 010/</w:t>
      </w:r>
      <w:r w:rsidR="00BC3775" w:rsidRPr="00DB3A9A">
        <w:rPr>
          <w:rFonts w:eastAsia="Calibri" w:cs="Calibri"/>
          <w:b/>
          <w:color w:val="000000"/>
          <w:lang w:eastAsia="pt-BR"/>
        </w:rPr>
        <w:t xml:space="preserve">2026 </w:t>
      </w:r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 </w:t>
      </w:r>
      <w:r>
        <w:rPr>
          <w:rFonts w:ascii="Calibri" w:eastAsia="Calibri" w:hAnsi="Calibri" w:cs="Calibri"/>
          <w:b/>
          <w:color w:val="000000"/>
          <w:lang w:eastAsia="pt-BR"/>
        </w:rPr>
        <w:t>–</w:t>
      </w:r>
      <w:r w:rsidRPr="00904D36">
        <w:rPr>
          <w:rFonts w:ascii="Calibri" w:eastAsia="Calibri" w:hAnsi="Calibri" w:cs="Calibri"/>
          <w:b/>
          <w:color w:val="000000"/>
          <w:lang w:eastAsia="pt-BR"/>
        </w:rPr>
        <w:t xml:space="preserve"> </w:t>
      </w:r>
      <w:r w:rsidR="00C37D41" w:rsidRPr="00BB43A7">
        <w:rPr>
          <w:rFonts w:ascii="Calibri" w:eastAsia="Calibri" w:hAnsi="Calibri" w:cs="Calibri"/>
          <w:b/>
          <w:lang w:eastAsia="pt-BR"/>
        </w:rPr>
        <w:t xml:space="preserve">PREMIAÇÃO TRAJETÓRIAS ARTÍSTICASA CULTURAIS  </w:t>
      </w:r>
    </w:p>
    <w:p w14:paraId="2D5FA8FD" w14:textId="5236105C" w:rsidR="00B67BF2" w:rsidRPr="00904D36" w:rsidRDefault="00B67BF2" w:rsidP="00B67BF2">
      <w:pPr>
        <w:spacing w:before="240" w:after="240"/>
        <w:jc w:val="center"/>
        <w:rPr>
          <w:rFonts w:ascii="Calibri" w:eastAsia="Calibri" w:hAnsi="Calibri" w:cs="Calibri"/>
          <w:lang w:eastAsia="pt-BR"/>
        </w:rPr>
      </w:pPr>
      <w:r w:rsidRPr="7BE60EC0">
        <w:rPr>
          <w:rFonts w:ascii="Calibri" w:eastAsia="Calibri" w:hAnsi="Calibri" w:cs="Calibri"/>
          <w:b/>
          <w:bCs/>
          <w:color w:val="000000"/>
          <w:lang w:eastAsia="pt-BR"/>
        </w:rPr>
        <w:t xml:space="preserve"> PREMIAÇÃO PARA AGENTES CULTURAIS COM RECURSOS DA POLÍTICA NACIONAL ALDIR BLANC DE FOMENTO À CULTURA (LEI Nº 14.399/2022)</w:t>
      </w:r>
      <w:r>
        <w:rPr>
          <w:rFonts w:ascii="Calibri" w:eastAsia="Calibri" w:hAnsi="Calibri" w:cs="Calibri"/>
          <w:b/>
          <w:bCs/>
          <w:color w:val="000000"/>
          <w:lang w:eastAsia="pt-BR"/>
        </w:rPr>
        <w:t xml:space="preserve"> – CICLO II</w:t>
      </w:r>
    </w:p>
    <w:p w14:paraId="100F144B" w14:textId="77777777" w:rsidR="00B67BF2" w:rsidRDefault="00B67BF2" w:rsidP="489D298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</w:pPr>
    </w:p>
    <w:p w14:paraId="656BAFA3" w14:textId="681DD76F" w:rsidR="00FB3075" w:rsidRPr="00CF2471" w:rsidRDefault="00FB3075" w:rsidP="00FB3075">
      <w:pPr>
        <w:pStyle w:val="Ttulo1"/>
        <w:spacing w:before="80"/>
        <w:ind w:left="2596" w:right="2431"/>
        <w:jc w:val="center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489D2985"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  <w:t xml:space="preserve">ANEXO I </w:t>
      </w:r>
      <w:r w:rsidR="00B67BF2">
        <w:rPr>
          <w:rFonts w:asciiTheme="minorHAnsi" w:eastAsia="Arial Nova" w:hAnsiTheme="minorHAnsi" w:cstheme="minorBidi"/>
          <w:b/>
          <w:bCs/>
          <w:color w:val="auto"/>
          <w:sz w:val="24"/>
          <w:szCs w:val="24"/>
          <w:lang w:val="pt"/>
        </w:rPr>
        <w:t xml:space="preserve">- </w:t>
      </w: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 xml:space="preserve">CATEGORIAS </w:t>
      </w:r>
    </w:p>
    <w:p w14:paraId="4ABD60B6" w14:textId="77777777" w:rsidR="00FB3075" w:rsidRPr="00CF2471" w:rsidRDefault="00FB3075" w:rsidP="00FB3075">
      <w:pPr>
        <w:spacing w:before="9" w:after="0"/>
        <w:rPr>
          <w:rFonts w:eastAsia="Arial Nova" w:cstheme="minorHAnsi"/>
          <w:sz w:val="24"/>
          <w:szCs w:val="24"/>
          <w:lang w:val="pt"/>
        </w:rPr>
      </w:pPr>
    </w:p>
    <w:p w14:paraId="5E340D84" w14:textId="77777777" w:rsidR="00FB3075" w:rsidRPr="00CF2471" w:rsidRDefault="00FB3075" w:rsidP="00FB3075">
      <w:pPr>
        <w:pStyle w:val="Ttulo1"/>
        <w:numPr>
          <w:ilvl w:val="0"/>
          <w:numId w:val="1"/>
        </w:numPr>
        <w:tabs>
          <w:tab w:val="left" w:pos="665"/>
        </w:tabs>
        <w:spacing w:before="1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RECURSOS DO EDITAL</w:t>
      </w:r>
    </w:p>
    <w:p w14:paraId="0B2EE467" w14:textId="77777777" w:rsidR="00B67BF2" w:rsidRDefault="00B67BF2" w:rsidP="00FB3075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</w:pPr>
    </w:p>
    <w:p w14:paraId="159C1E82" w14:textId="2FDD8C28" w:rsidR="00FB3075" w:rsidRPr="00CF2471" w:rsidRDefault="00FB3075" w:rsidP="00FB3075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O presente edital possui valor total de </w:t>
      </w:r>
      <w:r w:rsidRPr="00B67BF2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R$ </w:t>
      </w:r>
      <w:r w:rsidR="00B67BF2" w:rsidRPr="00B67BF2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12.000,00 (doze mil reais) </w:t>
      </w:r>
    </w:p>
    <w:p w14:paraId="214B24E4" w14:textId="458D71B3" w:rsidR="00FB3075" w:rsidRPr="00CF2471" w:rsidRDefault="00FB3075" w:rsidP="00FB3075">
      <w:pPr>
        <w:pStyle w:val="Ttulo1"/>
        <w:tabs>
          <w:tab w:val="left" w:pos="665"/>
        </w:tabs>
        <w:spacing w:before="1"/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Serão disponibilizadas</w:t>
      </w:r>
      <w:r w:rsidRPr="00B67BF2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</w:t>
      </w:r>
      <w:r w:rsidR="00B67BF2" w:rsidRPr="00B67BF2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06</w:t>
      </w:r>
      <w:r w:rsidRPr="00B67BF2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 vagas com valor de R$ </w:t>
      </w:r>
      <w:r w:rsidR="00B67BF2" w:rsidRPr="00B67BF2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 xml:space="preserve">2.000,00 </w:t>
      </w:r>
      <w:r w:rsidRPr="00B67BF2">
        <w:rPr>
          <w:rFonts w:asciiTheme="minorHAnsi" w:eastAsia="Arial Nova" w:hAnsiTheme="minorHAnsi" w:cstheme="minorHAnsi"/>
          <w:color w:val="000000" w:themeColor="text1"/>
          <w:sz w:val="24"/>
          <w:szCs w:val="24"/>
          <w:lang w:val="pt"/>
        </w:rPr>
        <w:t>cada.</w:t>
      </w:r>
    </w:p>
    <w:p w14:paraId="5AD2F320" w14:textId="77777777" w:rsidR="00FB3075" w:rsidRPr="00CF2471" w:rsidRDefault="00FB3075" w:rsidP="00FB3075">
      <w:pPr>
        <w:spacing w:before="2" w:after="0"/>
        <w:rPr>
          <w:rFonts w:eastAsia="Arial Nova" w:cstheme="minorHAnsi"/>
          <w:sz w:val="24"/>
          <w:szCs w:val="24"/>
          <w:lang w:val="pt"/>
        </w:rPr>
      </w:pPr>
    </w:p>
    <w:p w14:paraId="69C60A95" w14:textId="77777777" w:rsidR="00FB3075" w:rsidRPr="00CF2471" w:rsidRDefault="00FB3075" w:rsidP="00FB3075">
      <w:pPr>
        <w:pStyle w:val="Ttulo1"/>
        <w:tabs>
          <w:tab w:val="left" w:pos="665"/>
        </w:tabs>
        <w:spacing w:before="0"/>
        <w:ind w:left="670" w:hanging="245"/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</w:pP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2.</w:t>
      </w:r>
      <w:r w:rsidRPr="00CF2471">
        <w:rPr>
          <w:rFonts w:asciiTheme="minorHAnsi" w:eastAsia="Arial Nova" w:hAnsiTheme="minorHAnsi" w:cstheme="minorHAnsi"/>
          <w:color w:val="auto"/>
          <w:sz w:val="24"/>
          <w:szCs w:val="24"/>
          <w:lang w:val="pt"/>
        </w:rPr>
        <w:t xml:space="preserve">  </w:t>
      </w:r>
      <w:r w:rsidRPr="00CF2471">
        <w:rPr>
          <w:rFonts w:asciiTheme="minorHAnsi" w:eastAsia="Arial Nova" w:hAnsiTheme="minorHAnsi" w:cstheme="minorHAnsi"/>
          <w:b/>
          <w:bCs/>
          <w:color w:val="auto"/>
          <w:sz w:val="24"/>
          <w:szCs w:val="24"/>
          <w:lang w:val="pt"/>
        </w:rPr>
        <w:t>DISTRIBUIÇÃO DE VAGAS E VALORES</w:t>
      </w:r>
    </w:p>
    <w:p w14:paraId="6D90EEE9" w14:textId="77777777" w:rsidR="00FB3075" w:rsidRPr="00CF2471" w:rsidRDefault="00FB3075" w:rsidP="00FB3075">
      <w:pPr>
        <w:spacing w:before="2" w:after="0"/>
        <w:rPr>
          <w:rFonts w:eastAsia="Arial Nova" w:cstheme="minorHAnsi"/>
          <w:b/>
          <w:bCs/>
          <w:sz w:val="24"/>
          <w:szCs w:val="24"/>
          <w:lang w:val="pt"/>
        </w:rPr>
      </w:pPr>
      <w:r w:rsidRPr="00CF2471">
        <w:rPr>
          <w:rFonts w:eastAsia="Arial Nova" w:cstheme="minorHAnsi"/>
          <w:b/>
          <w:bCs/>
          <w:sz w:val="24"/>
          <w:szCs w:val="24"/>
          <w:lang w:val="pt"/>
        </w:rPr>
        <w:t xml:space="preserve"> </w:t>
      </w:r>
    </w:p>
    <w:tbl>
      <w:tblPr>
        <w:tblStyle w:val="Tabelacomgrade"/>
        <w:tblW w:w="9603" w:type="dxa"/>
        <w:tblLook w:val="04A0" w:firstRow="1" w:lastRow="0" w:firstColumn="1" w:lastColumn="0" w:noHBand="0" w:noVBand="1"/>
      </w:tblPr>
      <w:tblGrid>
        <w:gridCol w:w="1558"/>
        <w:gridCol w:w="1238"/>
        <w:gridCol w:w="1727"/>
        <w:gridCol w:w="1249"/>
        <w:gridCol w:w="1371"/>
        <w:gridCol w:w="1496"/>
        <w:gridCol w:w="1553"/>
      </w:tblGrid>
      <w:tr w:rsidR="00B67BF2" w14:paraId="795E8FB0" w14:textId="77777777" w:rsidTr="00B67BF2">
        <w:trPr>
          <w:trHeight w:val="574"/>
        </w:trPr>
        <w:tc>
          <w:tcPr>
            <w:tcW w:w="1515" w:type="dxa"/>
          </w:tcPr>
          <w:p w14:paraId="67E3E085" w14:textId="5516B6A0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b/>
                <w:bCs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b/>
                <w:bCs/>
                <w:sz w:val="20"/>
                <w:szCs w:val="20"/>
                <w:lang w:val="pt"/>
              </w:rPr>
              <w:t>Modalidade</w:t>
            </w:r>
          </w:p>
        </w:tc>
        <w:tc>
          <w:tcPr>
            <w:tcW w:w="1172" w:type="dxa"/>
          </w:tcPr>
          <w:p w14:paraId="2C294A79" w14:textId="2F5CD2F1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b/>
                <w:bCs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b/>
                <w:bCs/>
                <w:sz w:val="20"/>
                <w:szCs w:val="20"/>
                <w:lang w:val="pt"/>
              </w:rPr>
              <w:t>Valor Unitário</w:t>
            </w:r>
          </w:p>
        </w:tc>
        <w:tc>
          <w:tcPr>
            <w:tcW w:w="1629" w:type="dxa"/>
          </w:tcPr>
          <w:p w14:paraId="471ADCF9" w14:textId="47D82631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b/>
                <w:bCs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b/>
                <w:bCs/>
                <w:sz w:val="20"/>
                <w:szCs w:val="20"/>
                <w:lang w:val="pt"/>
              </w:rPr>
              <w:t>Ampla Concorrência</w:t>
            </w:r>
          </w:p>
        </w:tc>
        <w:tc>
          <w:tcPr>
            <w:tcW w:w="1145" w:type="dxa"/>
          </w:tcPr>
          <w:p w14:paraId="6C9C0E34" w14:textId="1F43B199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b/>
                <w:bCs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b/>
                <w:bCs/>
                <w:sz w:val="20"/>
                <w:szCs w:val="20"/>
                <w:lang w:val="pt"/>
              </w:rPr>
              <w:t>Pessoas Negras</w:t>
            </w:r>
          </w:p>
        </w:tc>
        <w:tc>
          <w:tcPr>
            <w:tcW w:w="1241" w:type="dxa"/>
          </w:tcPr>
          <w:p w14:paraId="39D9C140" w14:textId="1BCAE74D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b/>
                <w:bCs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b/>
                <w:bCs/>
                <w:sz w:val="20"/>
                <w:szCs w:val="20"/>
                <w:lang w:val="pt"/>
              </w:rPr>
              <w:t>Pessoas Indígenas</w:t>
            </w:r>
          </w:p>
        </w:tc>
        <w:tc>
          <w:tcPr>
            <w:tcW w:w="1403" w:type="dxa"/>
          </w:tcPr>
          <w:p w14:paraId="71D77E80" w14:textId="4826248A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b/>
                <w:bCs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b/>
                <w:bCs/>
                <w:sz w:val="20"/>
                <w:szCs w:val="20"/>
                <w:lang w:val="pt"/>
              </w:rPr>
              <w:t xml:space="preserve">Pessoas com deficiência </w:t>
            </w:r>
          </w:p>
        </w:tc>
        <w:tc>
          <w:tcPr>
            <w:tcW w:w="1498" w:type="dxa"/>
          </w:tcPr>
          <w:p w14:paraId="731CF4ED" w14:textId="37F8F09E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b/>
                <w:bCs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b/>
                <w:bCs/>
                <w:sz w:val="20"/>
                <w:szCs w:val="20"/>
                <w:lang w:val="pt"/>
              </w:rPr>
              <w:t xml:space="preserve">Quantidade total </w:t>
            </w:r>
          </w:p>
        </w:tc>
      </w:tr>
      <w:tr w:rsidR="00B67BF2" w14:paraId="3B0A54F6" w14:textId="77777777" w:rsidTr="00B67BF2">
        <w:trPr>
          <w:trHeight w:val="574"/>
        </w:trPr>
        <w:tc>
          <w:tcPr>
            <w:tcW w:w="1515" w:type="dxa"/>
          </w:tcPr>
          <w:p w14:paraId="02952F74" w14:textId="60255A7A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b/>
                <w:bCs/>
                <w:sz w:val="20"/>
                <w:szCs w:val="20"/>
                <w:lang w:val="pt"/>
              </w:rPr>
            </w:pPr>
            <w:r>
              <w:rPr>
                <w:rFonts w:eastAsia="Calibri" w:cs="Arial"/>
                <w:color w:val="1A2420"/>
                <w:sz w:val="20"/>
                <w:szCs w:val="20"/>
              </w:rPr>
              <w:t>T</w:t>
            </w:r>
            <w:r w:rsidRPr="00B67BF2">
              <w:rPr>
                <w:rFonts w:eastAsia="Calibri" w:cs="Arial"/>
                <w:color w:val="1A2420"/>
                <w:sz w:val="20"/>
                <w:szCs w:val="20"/>
              </w:rPr>
              <w:t>rajetórias culturais</w:t>
            </w:r>
          </w:p>
        </w:tc>
        <w:tc>
          <w:tcPr>
            <w:tcW w:w="1172" w:type="dxa"/>
          </w:tcPr>
          <w:p w14:paraId="304A204D" w14:textId="42D8E437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sz w:val="20"/>
                <w:szCs w:val="20"/>
                <w:lang w:val="pt"/>
              </w:rPr>
              <w:t>R$ 2.000,00</w:t>
            </w:r>
          </w:p>
        </w:tc>
        <w:tc>
          <w:tcPr>
            <w:tcW w:w="1629" w:type="dxa"/>
          </w:tcPr>
          <w:p w14:paraId="26C5F56E" w14:textId="6DA1D73A" w:rsidR="00B67BF2" w:rsidRPr="00B67BF2" w:rsidRDefault="008732AA" w:rsidP="498F8668">
            <w:pPr>
              <w:spacing w:before="38" w:line="276" w:lineRule="auto"/>
              <w:ind w:right="266"/>
              <w:jc w:val="both"/>
              <w:rPr>
                <w:rFonts w:eastAsia="Calibri"/>
                <w:sz w:val="20"/>
                <w:szCs w:val="20"/>
                <w:lang w:val="pt"/>
              </w:rPr>
            </w:pPr>
            <w:r>
              <w:rPr>
                <w:rFonts w:eastAsia="Calibri"/>
                <w:sz w:val="20"/>
                <w:szCs w:val="20"/>
                <w:lang w:val="pt"/>
              </w:rPr>
              <w:t>2</w:t>
            </w:r>
          </w:p>
        </w:tc>
        <w:tc>
          <w:tcPr>
            <w:tcW w:w="1145" w:type="dxa"/>
          </w:tcPr>
          <w:p w14:paraId="13654412" w14:textId="6766B437" w:rsidR="00B67BF2" w:rsidRPr="00B67BF2" w:rsidRDefault="008732AA" w:rsidP="498F8668">
            <w:pPr>
              <w:spacing w:before="38" w:line="276" w:lineRule="auto"/>
              <w:ind w:right="266"/>
              <w:jc w:val="both"/>
              <w:rPr>
                <w:rFonts w:eastAsia="Calibri"/>
                <w:sz w:val="20"/>
                <w:szCs w:val="20"/>
                <w:lang w:val="pt"/>
              </w:rPr>
            </w:pPr>
            <w:r>
              <w:rPr>
                <w:rFonts w:eastAsia="Calibri"/>
                <w:sz w:val="20"/>
                <w:szCs w:val="20"/>
                <w:lang w:val="pt"/>
              </w:rPr>
              <w:t>2</w:t>
            </w:r>
          </w:p>
        </w:tc>
        <w:tc>
          <w:tcPr>
            <w:tcW w:w="1241" w:type="dxa"/>
          </w:tcPr>
          <w:p w14:paraId="2EF1287A" w14:textId="3578FEF6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sz w:val="20"/>
                <w:szCs w:val="20"/>
                <w:lang w:val="pt"/>
              </w:rPr>
              <w:t>1</w:t>
            </w:r>
          </w:p>
        </w:tc>
        <w:tc>
          <w:tcPr>
            <w:tcW w:w="1403" w:type="dxa"/>
          </w:tcPr>
          <w:p w14:paraId="74AAA42A" w14:textId="7DD9F88F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sz w:val="20"/>
                <w:szCs w:val="20"/>
                <w:lang w:val="pt"/>
              </w:rPr>
              <w:t>1</w:t>
            </w:r>
          </w:p>
        </w:tc>
        <w:tc>
          <w:tcPr>
            <w:tcW w:w="1498" w:type="dxa"/>
          </w:tcPr>
          <w:p w14:paraId="5168C2E9" w14:textId="3869DBC6" w:rsidR="00B67BF2" w:rsidRPr="00B67BF2" w:rsidRDefault="00B67BF2" w:rsidP="498F8668">
            <w:pPr>
              <w:spacing w:before="38" w:line="276" w:lineRule="auto"/>
              <w:ind w:right="266"/>
              <w:jc w:val="both"/>
              <w:rPr>
                <w:rFonts w:eastAsia="Calibri"/>
                <w:sz w:val="20"/>
                <w:szCs w:val="20"/>
                <w:lang w:val="pt"/>
              </w:rPr>
            </w:pPr>
            <w:r w:rsidRPr="00B67BF2">
              <w:rPr>
                <w:rFonts w:eastAsia="Calibri"/>
                <w:sz w:val="20"/>
                <w:szCs w:val="20"/>
                <w:lang w:val="pt"/>
              </w:rPr>
              <w:t>06 vagas</w:t>
            </w:r>
          </w:p>
        </w:tc>
      </w:tr>
    </w:tbl>
    <w:p w14:paraId="4539F092" w14:textId="47346D4B" w:rsidR="498F8668" w:rsidRDefault="498F8668" w:rsidP="498F8668">
      <w:pPr>
        <w:spacing w:before="38" w:after="0" w:line="276" w:lineRule="auto"/>
        <w:ind w:right="266"/>
        <w:jc w:val="both"/>
        <w:rPr>
          <w:rFonts w:eastAsia="Calibri"/>
          <w:sz w:val="24"/>
          <w:szCs w:val="24"/>
          <w:lang w:val="pt"/>
        </w:rPr>
      </w:pPr>
    </w:p>
    <w:p w14:paraId="5111AE44" w14:textId="77777777" w:rsidR="00FB3075" w:rsidRPr="00CF2471" w:rsidRDefault="00FB3075" w:rsidP="00FB3075">
      <w:pPr>
        <w:spacing w:after="0" w:line="276" w:lineRule="auto"/>
        <w:ind w:right="259"/>
        <w:jc w:val="both"/>
        <w:rPr>
          <w:rFonts w:eastAsia="Calibri" w:cstheme="minorHAnsi"/>
          <w:color w:val="FF0000"/>
          <w:sz w:val="24"/>
          <w:szCs w:val="24"/>
          <w:lang w:val="pt"/>
        </w:rPr>
      </w:pPr>
    </w:p>
    <w:p w14:paraId="4CE6070A" w14:textId="746487AE" w:rsidR="00B67BF2" w:rsidRPr="00B67BF2" w:rsidRDefault="00B67BF2" w:rsidP="00B67BF2">
      <w:pPr>
        <w:pStyle w:val="PargrafodaLista"/>
        <w:numPr>
          <w:ilvl w:val="0"/>
          <w:numId w:val="1"/>
        </w:numPr>
        <w:ind w:left="567"/>
        <w:rPr>
          <w:b/>
          <w:bCs/>
        </w:rPr>
      </w:pPr>
      <w:r w:rsidRPr="00B67BF2">
        <w:rPr>
          <w:b/>
          <w:bCs/>
        </w:rPr>
        <w:t>DEFINIÇÕES DAS MODALIDADES</w:t>
      </w:r>
    </w:p>
    <w:p w14:paraId="4FB622E9" w14:textId="0F00D610" w:rsidR="00B67BF2" w:rsidRDefault="00B67BF2" w:rsidP="00B67BF2">
      <w:pPr>
        <w:jc w:val="both"/>
      </w:pPr>
      <w:r w:rsidRPr="00B67BF2">
        <w:rPr>
          <w:b/>
          <w:bCs/>
        </w:rPr>
        <w:t>Trajetórias Culturais</w:t>
      </w:r>
      <w:r>
        <w:rPr>
          <w:b/>
          <w:bCs/>
        </w:rPr>
        <w:t xml:space="preserve">: </w:t>
      </w:r>
      <w:r>
        <w:t xml:space="preserve"> reconhecimento da carreira artística e/ ou cultural e da contribuição já realizada por agentes culturais pessoas físicas ao desenvolvimento artístico e cultural do Município de Louveira, por meio de uma trajetória construída ao longo do tempo e comprovada por ações, atividades, produções, projetos e iniciativas, de qualquer linguagem ou segmento cultural, que tenham fortalecido a identidade, a memória, a diversidade e a vida cultural da comunidade, bem como o acesso de seus moradores à cultura.</w:t>
      </w:r>
    </w:p>
    <w:sectPr w:rsidR="00B67BF2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1119" w14:textId="77777777" w:rsidR="003B51F5" w:rsidRDefault="003B51F5" w:rsidP="008D205C">
      <w:pPr>
        <w:spacing w:after="0" w:line="240" w:lineRule="auto"/>
      </w:pPr>
      <w:r>
        <w:separator/>
      </w:r>
    </w:p>
  </w:endnote>
  <w:endnote w:type="continuationSeparator" w:id="0">
    <w:p w14:paraId="54514618" w14:textId="77777777" w:rsidR="003B51F5" w:rsidRDefault="003B51F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71C093F2" w:rsidR="008D205C" w:rsidRDefault="00B67BF2" w:rsidP="00531038">
    <w:pPr>
      <w:pStyle w:val="Rodap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3F89E3C" wp14:editId="1A1E2130">
          <wp:simplePos x="0" y="0"/>
          <wp:positionH relativeFrom="column">
            <wp:posOffset>4604385</wp:posOffset>
          </wp:positionH>
          <wp:positionV relativeFrom="paragraph">
            <wp:posOffset>-66675</wp:posOffset>
          </wp:positionV>
          <wp:extent cx="603250" cy="459105"/>
          <wp:effectExtent l="0" t="0" r="6350" b="0"/>
          <wp:wrapSquare wrapText="bothSides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459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9C297D1" wp14:editId="69D337F7">
          <wp:simplePos x="0" y="0"/>
          <wp:positionH relativeFrom="column">
            <wp:posOffset>2019300</wp:posOffset>
          </wp:positionH>
          <wp:positionV relativeFrom="paragraph">
            <wp:posOffset>-68580</wp:posOffset>
          </wp:positionV>
          <wp:extent cx="1592580" cy="410210"/>
          <wp:effectExtent l="0" t="0" r="7620" b="8890"/>
          <wp:wrapTight wrapText="bothSides">
            <wp:wrapPolygon edited="0">
              <wp:start x="0" y="0"/>
              <wp:lineTo x="0" y="21065"/>
              <wp:lineTo x="21445" y="21065"/>
              <wp:lineTo x="21445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963B9" w14:textId="77777777" w:rsidR="003B51F5" w:rsidRDefault="003B51F5" w:rsidP="008D205C">
      <w:pPr>
        <w:spacing w:after="0" w:line="240" w:lineRule="auto"/>
      </w:pPr>
      <w:r>
        <w:separator/>
      </w:r>
    </w:p>
  </w:footnote>
  <w:footnote w:type="continuationSeparator" w:id="0">
    <w:p w14:paraId="3914D3BF" w14:textId="77777777" w:rsidR="003B51F5" w:rsidRDefault="003B51F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7CBF0F5" w:rsidR="008D205C" w:rsidRDefault="00B67BF2" w:rsidP="008D205C">
    <w:pPr>
      <w:pStyle w:val="Cabealho"/>
      <w:jc w:val="center"/>
    </w:pPr>
    <w:r>
      <w:rPr>
        <w:noProof/>
      </w:rPr>
      <w:drawing>
        <wp:inline distT="0" distB="0" distL="0" distR="0" wp14:anchorId="65E7DBBD" wp14:editId="204AA42E">
          <wp:extent cx="4400307" cy="622935"/>
          <wp:effectExtent l="0" t="0" r="0" b="0"/>
          <wp:docPr id="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9632039" name="Picture 1219632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7059" cy="6238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653412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3874A6"/>
    <w:rsid w:val="003B51F5"/>
    <w:rsid w:val="003E360E"/>
    <w:rsid w:val="0042073A"/>
    <w:rsid w:val="00531038"/>
    <w:rsid w:val="00862B83"/>
    <w:rsid w:val="008732AA"/>
    <w:rsid w:val="008D205C"/>
    <w:rsid w:val="00A50662"/>
    <w:rsid w:val="00A6295A"/>
    <w:rsid w:val="00B36641"/>
    <w:rsid w:val="00B67BF2"/>
    <w:rsid w:val="00B83FAF"/>
    <w:rsid w:val="00BC3775"/>
    <w:rsid w:val="00C1150E"/>
    <w:rsid w:val="00C37D41"/>
    <w:rsid w:val="00C818BA"/>
    <w:rsid w:val="00D13698"/>
    <w:rsid w:val="00D93E38"/>
    <w:rsid w:val="00EC13F7"/>
    <w:rsid w:val="00F76C3F"/>
    <w:rsid w:val="00FB3075"/>
    <w:rsid w:val="00FC56A9"/>
    <w:rsid w:val="489D2985"/>
    <w:rsid w:val="498F8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075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FB307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rte">
    <w:name w:val="Strong"/>
    <w:basedOn w:val="Fontepargpadro"/>
    <w:uiPriority w:val="22"/>
    <w:qFormat/>
    <w:rsid w:val="00FB3075"/>
    <w:rPr>
      <w:b/>
      <w:bCs/>
    </w:rPr>
  </w:style>
  <w:style w:type="paragraph" w:customStyle="1" w:styleId="textocentralizado">
    <w:name w:val="texto_centralizado"/>
    <w:basedOn w:val="Normal"/>
    <w:rsid w:val="00FB3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kern w:val="0"/>
      <w:sz w:val="20"/>
      <w:szCs w:val="20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7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7BF2"/>
    <w:rPr>
      <w:rFonts w:ascii="Segoe UI" w:hAnsi="Segoe UI" w:cs="Segoe UI"/>
      <w:kern w:val="0"/>
      <w:sz w:val="18"/>
      <w:szCs w:val="18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76C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76C3F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0225DC-D9F6-4A20-B323-9750D0FAB86D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customXml/itemProps2.xml><?xml version="1.0" encoding="utf-8"?>
<ds:datastoreItem xmlns:ds="http://schemas.openxmlformats.org/officeDocument/2006/customXml" ds:itemID="{CFB1F2F5-6A82-4869-9D00-F9AEDD4540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939A0E-2111-4C30-BB89-5AACBC4A4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alex riski</cp:lastModifiedBy>
  <cp:revision>10</cp:revision>
  <dcterms:created xsi:type="dcterms:W3CDTF">2025-11-25T17:57:00Z</dcterms:created>
  <dcterms:modified xsi:type="dcterms:W3CDTF">2026-11-03T17:46:00Z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