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B7C52" w14:textId="77777777" w:rsidR="005B6CE8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inorHAnsi" w:eastAsia="Calibri" w:hAnsiTheme="minorHAnsi" w:cs="Calibri"/>
          <w:b/>
          <w:sz w:val="24"/>
          <w:szCs w:val="24"/>
        </w:rPr>
      </w:pPr>
    </w:p>
    <w:p w14:paraId="182CFF01" w14:textId="46430D41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inorHAnsi" w:eastAsia="Calibri" w:hAnsiTheme="minorHAnsi" w:cs="Calibri"/>
          <w:b/>
          <w:color w:val="FF0000"/>
          <w:sz w:val="24"/>
          <w:szCs w:val="24"/>
        </w:rPr>
      </w:pPr>
      <w:r w:rsidRPr="00367E2E">
        <w:rPr>
          <w:rFonts w:asciiTheme="minorHAnsi" w:eastAsia="Calibri" w:hAnsiTheme="minorHAnsi" w:cs="Calibri"/>
          <w:b/>
          <w:sz w:val="24"/>
          <w:szCs w:val="24"/>
        </w:rPr>
        <w:t xml:space="preserve">CHAMAMENTO </w:t>
      </w:r>
      <w:r w:rsidRPr="007436ED">
        <w:rPr>
          <w:rFonts w:asciiTheme="minorHAnsi" w:eastAsia="Calibri" w:hAnsiTheme="minorHAnsi" w:cs="Calibri"/>
          <w:b/>
          <w:sz w:val="24"/>
          <w:szCs w:val="24"/>
        </w:rPr>
        <w:t xml:space="preserve">PÚBLICO </w:t>
      </w:r>
      <w:r w:rsidR="0010286C" w:rsidRPr="009426FB">
        <w:rPr>
          <w:rFonts w:asciiTheme="minorHAnsi" w:eastAsia="Calibri" w:hAnsiTheme="minorHAnsi" w:cs="Calibri"/>
          <w:b/>
          <w:sz w:val="24"/>
          <w:szCs w:val="24"/>
        </w:rPr>
        <w:t xml:space="preserve">nº 009/2026 </w:t>
      </w:r>
      <w:r w:rsidR="0010286C">
        <w:rPr>
          <w:rFonts w:asciiTheme="minorHAnsi" w:eastAsia="Calibri" w:hAnsiTheme="minorHAnsi" w:cs="Calibri"/>
          <w:b/>
          <w:sz w:val="24"/>
          <w:szCs w:val="24"/>
        </w:rPr>
        <w:t xml:space="preserve">- </w:t>
      </w:r>
      <w:r w:rsidRPr="00C37814">
        <w:rPr>
          <w:rFonts w:asciiTheme="minorHAnsi" w:eastAsia="Calibri" w:hAnsiTheme="minorHAnsi" w:cs="Calibri"/>
          <w:b/>
          <w:sz w:val="24"/>
          <w:szCs w:val="24"/>
        </w:rPr>
        <w:t>Premiação de Pontos e Pontões de Cultura</w:t>
      </w:r>
    </w:p>
    <w:p w14:paraId="113F7919" w14:textId="77777777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inorHAnsi" w:eastAsia="Calibri" w:hAnsiTheme="minorHAnsi" w:cs="Calibri"/>
          <w:b/>
          <w:color w:val="FF0000"/>
          <w:sz w:val="24"/>
          <w:szCs w:val="24"/>
        </w:rPr>
      </w:pPr>
      <w:r w:rsidRPr="00367E2E">
        <w:rPr>
          <w:rFonts w:asciiTheme="minorHAnsi" w:eastAsia="Calibri" w:hAnsiTheme="minorHAnsi" w:cs="Calibri"/>
          <w:b/>
          <w:sz w:val="24"/>
          <w:szCs w:val="24"/>
        </w:rPr>
        <w:t xml:space="preserve">REDE </w:t>
      </w:r>
      <w:proofErr w:type="gramStart"/>
      <w:r w:rsidRPr="00367E2E">
        <w:rPr>
          <w:rFonts w:asciiTheme="minorHAnsi" w:eastAsia="Calibri" w:hAnsiTheme="minorHAnsi" w:cs="Calibri"/>
          <w:b/>
          <w:sz w:val="24"/>
          <w:szCs w:val="24"/>
        </w:rPr>
        <w:t>MUNICIPAL  DE</w:t>
      </w:r>
      <w:proofErr w:type="gramEnd"/>
      <w:r w:rsidRPr="00367E2E">
        <w:rPr>
          <w:rFonts w:asciiTheme="minorHAnsi" w:eastAsia="Calibri" w:hAnsiTheme="minorHAnsi" w:cs="Calibri"/>
          <w:b/>
          <w:sz w:val="24"/>
          <w:szCs w:val="24"/>
        </w:rPr>
        <w:t xml:space="preserve"> PONTOS E PONTÕES DE CULTURA DE LOUVEIRA – SP </w:t>
      </w:r>
    </w:p>
    <w:p w14:paraId="4B155C3E" w14:textId="77777777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Theme="minorHAnsi" w:eastAsia="Calibri" w:hAnsiTheme="minorHAnsi" w:cs="Calibri"/>
          <w:b/>
          <w:sz w:val="24"/>
          <w:szCs w:val="24"/>
        </w:rPr>
      </w:pPr>
    </w:p>
    <w:p w14:paraId="0D809E27" w14:textId="77777777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inorHAnsi" w:eastAsia="Calibri" w:hAnsiTheme="minorHAnsi" w:cs="Calibri"/>
          <w:b/>
          <w:sz w:val="24"/>
          <w:szCs w:val="24"/>
        </w:rPr>
      </w:pPr>
      <w:r w:rsidRPr="00367E2E">
        <w:rPr>
          <w:rFonts w:asciiTheme="minorHAnsi" w:eastAsia="Calibri" w:hAnsiTheme="minorHAnsi" w:cs="Calibri"/>
          <w:b/>
          <w:sz w:val="24"/>
          <w:szCs w:val="24"/>
        </w:rPr>
        <w:t xml:space="preserve">CULTURA VIVA DO TAMANHO DO BRASIL! </w:t>
      </w:r>
    </w:p>
    <w:p w14:paraId="1A3FF9AA" w14:textId="77777777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Theme="minorHAnsi" w:eastAsia="Calibri" w:hAnsiTheme="minorHAnsi" w:cs="Calibri"/>
          <w:b/>
          <w:sz w:val="24"/>
          <w:szCs w:val="24"/>
        </w:rPr>
      </w:pPr>
      <w:r w:rsidRPr="00367E2E">
        <w:rPr>
          <w:rFonts w:asciiTheme="minorHAnsi" w:eastAsia="Calibri" w:hAnsiTheme="minorHAnsi" w:cs="Calibri"/>
          <w:b/>
          <w:sz w:val="24"/>
          <w:szCs w:val="24"/>
        </w:rPr>
        <w:t>PREMIAÇÃO DE PONTOS E PONTÕES DE CULTURA</w:t>
      </w:r>
    </w:p>
    <w:p w14:paraId="2359AAC7" w14:textId="77777777" w:rsidR="005B6CE8" w:rsidRPr="00367E2E" w:rsidRDefault="005B6CE8" w:rsidP="005B6C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Theme="minorHAnsi" w:eastAsia="Calibri" w:hAnsiTheme="minorHAnsi" w:cs="Calibri"/>
          <w:sz w:val="24"/>
          <w:szCs w:val="24"/>
        </w:rPr>
      </w:pPr>
      <w:r w:rsidRPr="00367E2E">
        <w:rPr>
          <w:rFonts w:asciiTheme="minorHAnsi" w:eastAsia="Calibri" w:hAnsiTheme="minorHAnsi" w:cs="Calibri"/>
          <w:sz w:val="24"/>
          <w:szCs w:val="24"/>
        </w:rPr>
        <w:t xml:space="preserve">  </w:t>
      </w:r>
    </w:p>
    <w:p w14:paraId="41F95ABA" w14:textId="77777777" w:rsidR="00BC28BF" w:rsidRDefault="005B6CE8" w:rsidP="005B6CE8">
      <w:pPr>
        <w:jc w:val="center"/>
      </w:pPr>
      <w:r>
        <w:t xml:space="preserve"> </w:t>
      </w:r>
    </w:p>
    <w:p w14:paraId="161A6186" w14:textId="77777777" w:rsidR="005B6CE8" w:rsidRDefault="005B6CE8" w:rsidP="005B6CE8">
      <w:pPr>
        <w:jc w:val="center"/>
        <w:rPr>
          <w:b/>
          <w:bCs/>
        </w:rPr>
      </w:pPr>
      <w:r w:rsidRPr="005B6CE8">
        <w:rPr>
          <w:b/>
          <w:bCs/>
        </w:rPr>
        <w:t>ANEXO 9</w:t>
      </w:r>
      <w:r>
        <w:rPr>
          <w:b/>
          <w:bCs/>
        </w:rPr>
        <w:t xml:space="preserve"> – CRONOGRAMA DE EXECUÇÃO </w:t>
      </w:r>
    </w:p>
    <w:p w14:paraId="20A8AAC9" w14:textId="77777777" w:rsidR="009B24B7" w:rsidRDefault="009B24B7" w:rsidP="005B6CE8">
      <w:pPr>
        <w:jc w:val="center"/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8"/>
        <w:gridCol w:w="4546"/>
      </w:tblGrid>
      <w:tr w:rsidR="009B24B7" w:rsidRPr="005B6CE8" w14:paraId="224E3955" w14:textId="77777777" w:rsidTr="00160C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6F4DEB" w14:textId="77777777" w:rsidR="009B24B7" w:rsidRPr="005B6CE8" w:rsidRDefault="009B24B7" w:rsidP="00160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030CEF8A" w14:textId="77777777" w:rsidR="009B24B7" w:rsidRPr="005B6CE8" w:rsidRDefault="009B24B7" w:rsidP="00160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</w:tr>
      <w:tr w:rsidR="009B24B7" w:rsidRPr="005B6CE8" w14:paraId="4EB5EB43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A4532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0" w:type="auto"/>
            <w:vAlign w:val="center"/>
            <w:hideMark/>
          </w:tcPr>
          <w:p w14:paraId="753D60C2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/2026</w:t>
            </w:r>
          </w:p>
        </w:tc>
      </w:tr>
      <w:tr w:rsidR="009B24B7" w:rsidRPr="005B6CE8" w14:paraId="6C39E4EC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F3BB0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Período de inscrições</w:t>
            </w:r>
          </w:p>
        </w:tc>
        <w:tc>
          <w:tcPr>
            <w:tcW w:w="0" w:type="auto"/>
            <w:vAlign w:val="center"/>
            <w:hideMark/>
          </w:tcPr>
          <w:p w14:paraId="47719A51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/11/2026</w:t>
            </w:r>
          </w:p>
        </w:tc>
      </w:tr>
      <w:tr w:rsidR="009B24B7" w:rsidRPr="005B6CE8" w14:paraId="5424CBF2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0273A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Publicação do encerramento das inscrições e da lista de inscritos</w:t>
            </w:r>
          </w:p>
        </w:tc>
        <w:tc>
          <w:tcPr>
            <w:tcW w:w="0" w:type="auto"/>
            <w:vAlign w:val="center"/>
            <w:hideMark/>
          </w:tcPr>
          <w:p w14:paraId="7ABD885A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/2026</w:t>
            </w: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  <w:tr w:rsidR="009B24B7" w:rsidRPr="005B6CE8" w14:paraId="5193E45A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0E872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Análise de mérito cultural</w:t>
            </w:r>
          </w:p>
        </w:tc>
        <w:tc>
          <w:tcPr>
            <w:tcW w:w="0" w:type="auto"/>
            <w:vAlign w:val="center"/>
            <w:hideMark/>
          </w:tcPr>
          <w:p w14:paraId="77D2159B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75FB3EF9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C3314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preliminar da seleção</w:t>
            </w:r>
          </w:p>
        </w:tc>
        <w:tc>
          <w:tcPr>
            <w:tcW w:w="0" w:type="auto"/>
            <w:vAlign w:val="center"/>
            <w:hideMark/>
          </w:tcPr>
          <w:p w14:paraId="36304CB3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38A97CEA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BCF64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para recurso da seleção</w:t>
            </w:r>
          </w:p>
        </w:tc>
        <w:tc>
          <w:tcPr>
            <w:tcW w:w="0" w:type="auto"/>
            <w:vAlign w:val="center"/>
            <w:hideMark/>
          </w:tcPr>
          <w:p w14:paraId="54400FC3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mínimo de três dias úteis após a divulgação do resultado preliminar.</w:t>
            </w:r>
          </w:p>
        </w:tc>
      </w:tr>
      <w:tr w:rsidR="009B24B7" w:rsidRPr="005B6CE8" w14:paraId="36762047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9E503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final</w:t>
            </w:r>
            <w:proofErr w:type="gramEnd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da seleção e convocação para a habilitação</w:t>
            </w:r>
          </w:p>
        </w:tc>
        <w:tc>
          <w:tcPr>
            <w:tcW w:w="0" w:type="auto"/>
            <w:vAlign w:val="center"/>
            <w:hideMark/>
          </w:tcPr>
          <w:p w14:paraId="37439349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4BE8A43E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10594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Entrega dos documentos de habilitação</w:t>
            </w:r>
          </w:p>
        </w:tc>
        <w:tc>
          <w:tcPr>
            <w:tcW w:w="0" w:type="auto"/>
            <w:vAlign w:val="center"/>
            <w:hideMark/>
          </w:tcPr>
          <w:p w14:paraId="43FFEB09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5F15C737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1AE8C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preliminar da habilitação</w:t>
            </w:r>
          </w:p>
        </w:tc>
        <w:tc>
          <w:tcPr>
            <w:tcW w:w="0" w:type="auto"/>
            <w:vAlign w:val="center"/>
            <w:hideMark/>
          </w:tcPr>
          <w:p w14:paraId="70C20A65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7AF68623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87301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para recurso da habilitação</w:t>
            </w:r>
          </w:p>
        </w:tc>
        <w:tc>
          <w:tcPr>
            <w:tcW w:w="0" w:type="auto"/>
            <w:vAlign w:val="center"/>
            <w:hideMark/>
          </w:tcPr>
          <w:p w14:paraId="4AB0C807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64361D35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4E57F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final</w:t>
            </w:r>
            <w:proofErr w:type="gramEnd"/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 convocação para a assinatura</w:t>
            </w:r>
          </w:p>
        </w:tc>
        <w:tc>
          <w:tcPr>
            <w:tcW w:w="0" w:type="auto"/>
            <w:vAlign w:val="center"/>
            <w:hideMark/>
          </w:tcPr>
          <w:p w14:paraId="2B6531D9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2F95FED4" w14:textId="77777777" w:rsidTr="00160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B701F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Assinatura presencial do Termo de Execução Cultural</w:t>
            </w:r>
          </w:p>
        </w:tc>
        <w:tc>
          <w:tcPr>
            <w:tcW w:w="0" w:type="auto"/>
            <w:vAlign w:val="center"/>
            <w:hideMark/>
          </w:tcPr>
          <w:p w14:paraId="50D8FE06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53FC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9B24B7" w:rsidRPr="005B6CE8" w14:paraId="6E502E3B" w14:textId="77777777" w:rsidTr="00160CF9">
        <w:trPr>
          <w:tblCellSpacing w:w="15" w:type="dxa"/>
        </w:trPr>
        <w:tc>
          <w:tcPr>
            <w:tcW w:w="0" w:type="auto"/>
            <w:vAlign w:val="center"/>
          </w:tcPr>
          <w:p w14:paraId="285DCBE8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Habilitação e pagamento</w:t>
            </w:r>
          </w:p>
        </w:tc>
        <w:tc>
          <w:tcPr>
            <w:tcW w:w="0" w:type="auto"/>
            <w:vAlign w:val="center"/>
          </w:tcPr>
          <w:p w14:paraId="3164424C" w14:textId="77777777" w:rsidR="009B24B7" w:rsidRPr="005B6CE8" w:rsidRDefault="009B24B7" w:rsidP="00160C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477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conforme calendário complementar.</w:t>
            </w:r>
          </w:p>
        </w:tc>
      </w:tr>
    </w:tbl>
    <w:p w14:paraId="150A785C" w14:textId="77777777" w:rsidR="009B24B7" w:rsidRDefault="009B24B7" w:rsidP="009B24B7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583EF5FA" w14:textId="77777777" w:rsidR="009B24B7" w:rsidRPr="005B6CE8" w:rsidRDefault="009B24B7" w:rsidP="005B6CE8">
      <w:pPr>
        <w:jc w:val="center"/>
        <w:rPr>
          <w:b/>
          <w:bCs/>
        </w:rPr>
      </w:pPr>
    </w:p>
    <w:sectPr w:rsidR="009B24B7" w:rsidRPr="005B6CE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FF770" w14:textId="77777777" w:rsidR="00B528FA" w:rsidRDefault="00B528FA" w:rsidP="005B6CE8">
      <w:pPr>
        <w:spacing w:line="240" w:lineRule="auto"/>
      </w:pPr>
      <w:r>
        <w:separator/>
      </w:r>
    </w:p>
  </w:endnote>
  <w:endnote w:type="continuationSeparator" w:id="0">
    <w:p w14:paraId="7DD433F9" w14:textId="77777777" w:rsidR="00B528FA" w:rsidRDefault="00B528FA" w:rsidP="005B6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9B8FD" w14:textId="77777777" w:rsidR="005B6CE8" w:rsidRDefault="005B6CE8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79EF4DC" wp14:editId="182465BB">
          <wp:simplePos x="0" y="0"/>
          <wp:positionH relativeFrom="column">
            <wp:posOffset>3324225</wp:posOffset>
          </wp:positionH>
          <wp:positionV relativeFrom="paragraph">
            <wp:posOffset>-97790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3A34306" wp14:editId="594F3F2E">
          <wp:simplePos x="0" y="0"/>
          <wp:positionH relativeFrom="column">
            <wp:posOffset>1120140</wp:posOffset>
          </wp:positionH>
          <wp:positionV relativeFrom="paragraph">
            <wp:posOffset>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47E8" w14:textId="77777777" w:rsidR="00B528FA" w:rsidRDefault="00B528FA" w:rsidP="005B6CE8">
      <w:pPr>
        <w:spacing w:line="240" w:lineRule="auto"/>
      </w:pPr>
      <w:r>
        <w:separator/>
      </w:r>
    </w:p>
  </w:footnote>
  <w:footnote w:type="continuationSeparator" w:id="0">
    <w:p w14:paraId="5CD97693" w14:textId="77777777" w:rsidR="00B528FA" w:rsidRDefault="00B528FA" w:rsidP="005B6C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42CB" w14:textId="77777777" w:rsidR="005B6CE8" w:rsidRDefault="005B6CE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469E8D" wp14:editId="563D7FA2">
          <wp:simplePos x="0" y="0"/>
          <wp:positionH relativeFrom="column">
            <wp:posOffset>144780</wp:posOffset>
          </wp:positionH>
          <wp:positionV relativeFrom="paragraph">
            <wp:posOffset>-305435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E8"/>
    <w:rsid w:val="000926E7"/>
    <w:rsid w:val="0010286C"/>
    <w:rsid w:val="001C3D33"/>
    <w:rsid w:val="003B5081"/>
    <w:rsid w:val="005B6CE8"/>
    <w:rsid w:val="007436ED"/>
    <w:rsid w:val="00862B83"/>
    <w:rsid w:val="009B24B7"/>
    <w:rsid w:val="00B528FA"/>
    <w:rsid w:val="00BC28BF"/>
    <w:rsid w:val="00BF76CD"/>
    <w:rsid w:val="00E6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BD24"/>
  <w15:chartTrackingRefBased/>
  <w15:docId w15:val="{D265206B-E06F-4E20-96EB-C16D5AC9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CE8"/>
    <w:pPr>
      <w:spacing w:after="0" w:line="276" w:lineRule="auto"/>
    </w:pPr>
    <w:rPr>
      <w:rFonts w:ascii="Arial" w:eastAsia="Arial" w:hAnsi="Arial" w:cs="Arial"/>
      <w:kern w:val="0"/>
      <w:lang w:eastAsia="ja-JP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6CE8"/>
    <w:pPr>
      <w:spacing w:line="240" w:lineRule="auto"/>
    </w:pPr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CE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B6CE8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B6CE8"/>
  </w:style>
  <w:style w:type="paragraph" w:styleId="Rodap">
    <w:name w:val="footer"/>
    <w:basedOn w:val="Normal"/>
    <w:link w:val="RodapChar"/>
    <w:uiPriority w:val="99"/>
    <w:unhideWhenUsed/>
    <w:rsid w:val="005B6CE8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B6CE8"/>
  </w:style>
  <w:style w:type="paragraph" w:customStyle="1" w:styleId="textocentralizadomaiusculas">
    <w:name w:val="texto_centralizado_maiusculas"/>
    <w:basedOn w:val="Normal"/>
    <w:rsid w:val="009B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B2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8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Camara</dc:creator>
  <cp:keywords/>
  <dc:description/>
  <cp:lastModifiedBy>alex riski</cp:lastModifiedBy>
  <cp:revision>5</cp:revision>
  <dcterms:created xsi:type="dcterms:W3CDTF">2026-10-21T01:59:00Z</dcterms:created>
  <dcterms:modified xsi:type="dcterms:W3CDTF">2026-11-03T18:32:00Z</dcterms:modified>
</cp:coreProperties>
</file>