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86C34" w14:textId="77777777" w:rsidR="00BC28BF" w:rsidRDefault="00BC28BF" w:rsidP="005265E0"/>
    <w:p w14:paraId="6DF28AF7" w14:textId="77777777" w:rsidR="00F66808" w:rsidRDefault="00F66808" w:rsidP="005265E0">
      <w:pPr>
        <w:jc w:val="center"/>
        <w:rPr>
          <w:b/>
          <w:bCs/>
        </w:rPr>
      </w:pPr>
    </w:p>
    <w:p w14:paraId="6E5ABC1A" w14:textId="179796B7" w:rsidR="00F66808" w:rsidRPr="005854D5" w:rsidRDefault="00F66808" w:rsidP="00F6680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EDITAL DE CHAMAMENTO PÚBLICO </w:t>
      </w:r>
      <w:r w:rsidR="008930C6" w:rsidRPr="005961E8">
        <w:rPr>
          <w:rFonts w:asciiTheme="minorHAnsi" w:hAnsiTheme="minorHAnsi" w:cstheme="minorHAnsi"/>
          <w:b/>
          <w:sz w:val="24"/>
          <w:szCs w:val="24"/>
        </w:rPr>
        <w:t xml:space="preserve">Nº </w:t>
      </w:r>
      <w:r w:rsidR="008930C6">
        <w:rPr>
          <w:rFonts w:asciiTheme="minorHAnsi" w:hAnsiTheme="minorHAnsi" w:cstheme="minorHAnsi"/>
          <w:b/>
          <w:sz w:val="24"/>
          <w:szCs w:val="24"/>
        </w:rPr>
        <w:t>013</w:t>
      </w:r>
      <w:r w:rsidR="008930C6" w:rsidRPr="005961E8">
        <w:rPr>
          <w:rFonts w:asciiTheme="minorHAnsi" w:hAnsiTheme="minorHAnsi" w:cstheme="minorHAnsi"/>
          <w:b/>
          <w:sz w:val="24"/>
          <w:szCs w:val="24"/>
        </w:rPr>
        <w:t xml:space="preserve">/2026 </w:t>
      </w:r>
      <w:r>
        <w:rPr>
          <w:rFonts w:asciiTheme="minorHAnsi" w:hAnsiTheme="minorHAnsi" w:cstheme="minorHAnsi"/>
          <w:b/>
          <w:color w:val="000000"/>
          <w:sz w:val="24"/>
          <w:szCs w:val="24"/>
        </w:rPr>
        <w:t>– FOMENTO À PROJETOS CULTURAIS</w:t>
      </w:r>
    </w:p>
    <w:p w14:paraId="29EF2C41" w14:textId="77777777" w:rsidR="00F66808" w:rsidRPr="005854D5" w:rsidRDefault="00F66808" w:rsidP="00F6680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Theme="minorHAnsi" w:hAnsiTheme="minorHAnsi" w:cstheme="minorBidi"/>
          <w:color w:val="000000"/>
          <w:sz w:val="24"/>
          <w:szCs w:val="24"/>
        </w:rPr>
      </w:pPr>
      <w:r w:rsidRPr="7117630A">
        <w:rPr>
          <w:rFonts w:asciiTheme="minorHAnsi" w:hAnsiTheme="minorHAnsi" w:cstheme="minorBidi"/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3F7A91E3" w14:textId="77777777" w:rsidR="00F66808" w:rsidRDefault="00F66808" w:rsidP="005265E0">
      <w:pPr>
        <w:jc w:val="center"/>
        <w:rPr>
          <w:b/>
          <w:bCs/>
        </w:rPr>
      </w:pPr>
    </w:p>
    <w:p w14:paraId="16FC0CA4" w14:textId="5C3B9438" w:rsidR="005265E0" w:rsidRDefault="005265E0" w:rsidP="005265E0">
      <w:pPr>
        <w:jc w:val="center"/>
        <w:rPr>
          <w:b/>
          <w:bCs/>
        </w:rPr>
      </w:pPr>
      <w:r w:rsidRPr="005265E0">
        <w:rPr>
          <w:b/>
          <w:bCs/>
        </w:rPr>
        <w:t>ANEXO XI – CRONOGRAMA DE EXECUÇÃO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8"/>
        <w:gridCol w:w="4546"/>
      </w:tblGrid>
      <w:tr w:rsidR="001D425B" w:rsidRPr="005B6CE8" w14:paraId="16B26CCB" w14:textId="77777777" w:rsidTr="00160CF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B88AE9" w14:textId="77777777" w:rsidR="001D425B" w:rsidRPr="005B6CE8" w:rsidRDefault="001D425B" w:rsidP="00160C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Etapa</w:t>
            </w:r>
          </w:p>
        </w:tc>
        <w:tc>
          <w:tcPr>
            <w:tcW w:w="0" w:type="auto"/>
            <w:vAlign w:val="center"/>
            <w:hideMark/>
          </w:tcPr>
          <w:p w14:paraId="35B5B375" w14:textId="77777777" w:rsidR="001D425B" w:rsidRPr="005B6CE8" w:rsidRDefault="001D425B" w:rsidP="00160C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</w:tr>
      <w:tr w:rsidR="001D425B" w:rsidRPr="005B6CE8" w14:paraId="353473A6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0460B1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Publicação do edital</w:t>
            </w:r>
          </w:p>
        </w:tc>
        <w:tc>
          <w:tcPr>
            <w:tcW w:w="0" w:type="auto"/>
            <w:vAlign w:val="center"/>
            <w:hideMark/>
          </w:tcPr>
          <w:p w14:paraId="00FE41F1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/1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/2026</w:t>
            </w:r>
          </w:p>
        </w:tc>
      </w:tr>
      <w:tr w:rsidR="001D425B" w:rsidRPr="005B6CE8" w14:paraId="5302950E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56A84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Período de inscrições</w:t>
            </w:r>
          </w:p>
        </w:tc>
        <w:tc>
          <w:tcPr>
            <w:tcW w:w="0" w:type="auto"/>
            <w:vAlign w:val="center"/>
            <w:hideMark/>
          </w:tcPr>
          <w:p w14:paraId="5A142CAB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/1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/11/2026</w:t>
            </w:r>
          </w:p>
        </w:tc>
      </w:tr>
      <w:tr w:rsidR="001D425B" w:rsidRPr="005B6CE8" w14:paraId="7BD9BD8D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D1A5F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Publicação do encerramento das inscrições e da lista de inscritos</w:t>
            </w:r>
          </w:p>
        </w:tc>
        <w:tc>
          <w:tcPr>
            <w:tcW w:w="0" w:type="auto"/>
            <w:vAlign w:val="center"/>
            <w:hideMark/>
          </w:tcPr>
          <w:p w14:paraId="688971A5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/1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/2026</w:t>
            </w: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425B" w:rsidRPr="005B6CE8" w14:paraId="1E5FAD30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49B8AA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Análise de mérito cultural</w:t>
            </w:r>
          </w:p>
        </w:tc>
        <w:tc>
          <w:tcPr>
            <w:tcW w:w="0" w:type="auto"/>
            <w:vAlign w:val="center"/>
            <w:hideMark/>
          </w:tcPr>
          <w:p w14:paraId="063E4813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</w:rPr>
              <w:t>data a ser divulgada posteriormente.</w:t>
            </w:r>
          </w:p>
        </w:tc>
      </w:tr>
      <w:tr w:rsidR="001D425B" w:rsidRPr="005B6CE8" w14:paraId="2E4C7608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83CB53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Resultado preliminar da seleção</w:t>
            </w:r>
          </w:p>
        </w:tc>
        <w:tc>
          <w:tcPr>
            <w:tcW w:w="0" w:type="auto"/>
            <w:vAlign w:val="center"/>
            <w:hideMark/>
          </w:tcPr>
          <w:p w14:paraId="761C1487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</w:rPr>
              <w:t>data a ser divulgada posteriormente.</w:t>
            </w:r>
          </w:p>
        </w:tc>
      </w:tr>
      <w:tr w:rsidR="001D425B" w:rsidRPr="005B6CE8" w14:paraId="405766E4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8D577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Prazo para recurso da seleção</w:t>
            </w:r>
          </w:p>
        </w:tc>
        <w:tc>
          <w:tcPr>
            <w:tcW w:w="0" w:type="auto"/>
            <w:vAlign w:val="center"/>
            <w:hideMark/>
          </w:tcPr>
          <w:p w14:paraId="590217C9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</w:rPr>
              <w:t>prazo mínimo de três dias úteis após a divulgação do resultado preliminar.</w:t>
            </w:r>
          </w:p>
        </w:tc>
      </w:tr>
      <w:tr w:rsidR="001D425B" w:rsidRPr="005B6CE8" w14:paraId="0571527A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130FBE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Resultado final</w:t>
            </w:r>
            <w:proofErr w:type="gramEnd"/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seleção e convocação para a habilitação</w:t>
            </w:r>
          </w:p>
        </w:tc>
        <w:tc>
          <w:tcPr>
            <w:tcW w:w="0" w:type="auto"/>
            <w:vAlign w:val="center"/>
            <w:hideMark/>
          </w:tcPr>
          <w:p w14:paraId="1A4FE0D7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</w:rPr>
              <w:t>data a ser divulgada posteriormente.</w:t>
            </w:r>
          </w:p>
        </w:tc>
      </w:tr>
      <w:tr w:rsidR="001D425B" w:rsidRPr="005B6CE8" w14:paraId="6BABF02A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75D8E7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Entrega dos documentos de habilitação</w:t>
            </w:r>
          </w:p>
        </w:tc>
        <w:tc>
          <w:tcPr>
            <w:tcW w:w="0" w:type="auto"/>
            <w:vAlign w:val="center"/>
            <w:hideMark/>
          </w:tcPr>
          <w:p w14:paraId="2F0EF3CE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</w:rPr>
              <w:t>data a ser divulgada posteriormente.</w:t>
            </w:r>
          </w:p>
        </w:tc>
      </w:tr>
      <w:tr w:rsidR="001D425B" w:rsidRPr="005B6CE8" w14:paraId="7D2D67E0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95C4A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Resultado preliminar da habilitação</w:t>
            </w:r>
          </w:p>
        </w:tc>
        <w:tc>
          <w:tcPr>
            <w:tcW w:w="0" w:type="auto"/>
            <w:vAlign w:val="center"/>
            <w:hideMark/>
          </w:tcPr>
          <w:p w14:paraId="53C6656A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</w:rPr>
              <w:t>data a ser divulgada posteriormente.</w:t>
            </w:r>
          </w:p>
        </w:tc>
      </w:tr>
      <w:tr w:rsidR="001D425B" w:rsidRPr="005B6CE8" w14:paraId="2118E769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F6EA72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Prazo para recurso da habilitação</w:t>
            </w:r>
          </w:p>
        </w:tc>
        <w:tc>
          <w:tcPr>
            <w:tcW w:w="0" w:type="auto"/>
            <w:vAlign w:val="center"/>
            <w:hideMark/>
          </w:tcPr>
          <w:p w14:paraId="088CEAD0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</w:rPr>
              <w:t>data a ser divulgada posteriormente.</w:t>
            </w:r>
          </w:p>
        </w:tc>
      </w:tr>
      <w:tr w:rsidR="001D425B" w:rsidRPr="005B6CE8" w14:paraId="770E1207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726350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Resultado final</w:t>
            </w:r>
            <w:proofErr w:type="gramEnd"/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convocação para a assinatura</w:t>
            </w:r>
          </w:p>
        </w:tc>
        <w:tc>
          <w:tcPr>
            <w:tcW w:w="0" w:type="auto"/>
            <w:vAlign w:val="center"/>
            <w:hideMark/>
          </w:tcPr>
          <w:p w14:paraId="6658C86E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</w:rPr>
              <w:t>data a ser divulgada posteriormente.</w:t>
            </w:r>
          </w:p>
        </w:tc>
      </w:tr>
      <w:tr w:rsidR="001D425B" w:rsidRPr="005B6CE8" w14:paraId="5E2EEF6D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D69039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Assinatura presencial do Termo de Execução Cultural</w:t>
            </w:r>
          </w:p>
        </w:tc>
        <w:tc>
          <w:tcPr>
            <w:tcW w:w="0" w:type="auto"/>
            <w:vAlign w:val="center"/>
            <w:hideMark/>
          </w:tcPr>
          <w:p w14:paraId="4F67DA4F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FCF">
              <w:rPr>
                <w:rFonts w:ascii="Times New Roman" w:eastAsia="Times New Roman" w:hAnsi="Times New Roman" w:cs="Times New Roman"/>
                <w:sz w:val="24"/>
                <w:szCs w:val="24"/>
              </w:rPr>
              <w:t>data a ser divulgada posteriormente.</w:t>
            </w:r>
          </w:p>
        </w:tc>
      </w:tr>
      <w:tr w:rsidR="001D425B" w:rsidRPr="005B6CE8" w14:paraId="35175B2C" w14:textId="77777777" w:rsidTr="00160CF9">
        <w:trPr>
          <w:tblCellSpacing w:w="15" w:type="dxa"/>
        </w:trPr>
        <w:tc>
          <w:tcPr>
            <w:tcW w:w="0" w:type="auto"/>
            <w:vAlign w:val="center"/>
          </w:tcPr>
          <w:p w14:paraId="49A4038F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Habilitação e pagamento</w:t>
            </w:r>
          </w:p>
        </w:tc>
        <w:tc>
          <w:tcPr>
            <w:tcW w:w="0" w:type="auto"/>
            <w:vAlign w:val="center"/>
          </w:tcPr>
          <w:p w14:paraId="3429726C" w14:textId="77777777" w:rsidR="001D425B" w:rsidRPr="005B6CE8" w:rsidRDefault="001D425B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4775">
              <w:rPr>
                <w:rFonts w:ascii="Times New Roman" w:eastAsia="Times New Roman" w:hAnsi="Times New Roman" w:cs="Times New Roman"/>
                <w:sz w:val="24"/>
                <w:szCs w:val="24"/>
              </w:rPr>
              <w:t>conforme calendário complementar.</w:t>
            </w:r>
          </w:p>
        </w:tc>
      </w:tr>
    </w:tbl>
    <w:p w14:paraId="5C117AD4" w14:textId="77777777" w:rsidR="001D425B" w:rsidRDefault="001D425B" w:rsidP="001D425B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4548AA42" w14:textId="77777777" w:rsidR="001D425B" w:rsidRDefault="001D425B" w:rsidP="005265E0">
      <w:pPr>
        <w:jc w:val="center"/>
        <w:rPr>
          <w:b/>
          <w:bCs/>
        </w:rPr>
      </w:pPr>
    </w:p>
    <w:p w14:paraId="35FFCF0A" w14:textId="77777777" w:rsidR="005265E0" w:rsidRPr="005265E0" w:rsidRDefault="005265E0" w:rsidP="005265E0">
      <w:pPr>
        <w:jc w:val="center"/>
        <w:rPr>
          <w:b/>
          <w:bCs/>
        </w:rPr>
      </w:pPr>
    </w:p>
    <w:sectPr w:rsidR="005265E0" w:rsidRPr="005265E0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988C5" w14:textId="77777777" w:rsidR="006578F1" w:rsidRDefault="006578F1" w:rsidP="005265E0">
      <w:pPr>
        <w:spacing w:after="0" w:line="240" w:lineRule="auto"/>
      </w:pPr>
      <w:r>
        <w:separator/>
      </w:r>
    </w:p>
  </w:endnote>
  <w:endnote w:type="continuationSeparator" w:id="0">
    <w:p w14:paraId="0A67E527" w14:textId="77777777" w:rsidR="006578F1" w:rsidRDefault="006578F1" w:rsidP="00526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839D4" w14:textId="77777777" w:rsidR="005265E0" w:rsidRDefault="005265E0">
    <w:pPr>
      <w:pStyle w:val="Rodap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B0D4D3A" wp14:editId="58587EF7">
          <wp:simplePos x="0" y="0"/>
          <wp:positionH relativeFrom="column">
            <wp:posOffset>3651885</wp:posOffset>
          </wp:positionH>
          <wp:positionV relativeFrom="paragraph">
            <wp:posOffset>-66675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60B9BDA" wp14:editId="1666D709">
          <wp:simplePos x="0" y="0"/>
          <wp:positionH relativeFrom="column">
            <wp:posOffset>861060</wp:posOffset>
          </wp:positionH>
          <wp:positionV relativeFrom="paragraph">
            <wp:posOffset>-30480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CF81F" w14:textId="77777777" w:rsidR="006578F1" w:rsidRDefault="006578F1" w:rsidP="005265E0">
      <w:pPr>
        <w:spacing w:after="0" w:line="240" w:lineRule="auto"/>
      </w:pPr>
      <w:r>
        <w:separator/>
      </w:r>
    </w:p>
  </w:footnote>
  <w:footnote w:type="continuationSeparator" w:id="0">
    <w:p w14:paraId="50AA34C7" w14:textId="77777777" w:rsidR="006578F1" w:rsidRDefault="006578F1" w:rsidP="00526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1ADE1" w14:textId="77777777" w:rsidR="005265E0" w:rsidRDefault="005265E0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2E610A5" wp14:editId="3F195CE3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E0"/>
    <w:rsid w:val="00010491"/>
    <w:rsid w:val="001D425B"/>
    <w:rsid w:val="003B5081"/>
    <w:rsid w:val="005265E0"/>
    <w:rsid w:val="006578F1"/>
    <w:rsid w:val="00862B83"/>
    <w:rsid w:val="008930C6"/>
    <w:rsid w:val="00BC28BF"/>
    <w:rsid w:val="00BC3169"/>
    <w:rsid w:val="00F6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8C6E2"/>
  <w15:chartTrackingRefBased/>
  <w15:docId w15:val="{C3279E0E-6808-4DAA-99B3-380E515A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5E0"/>
    <w:rPr>
      <w:rFonts w:ascii="Calibri" w:eastAsia="Calibri" w:hAnsi="Calibri" w:cs="Calibri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265E0"/>
    <w:pPr>
      <w:spacing w:after="0" w:line="240" w:lineRule="auto"/>
    </w:pPr>
    <w:rPr>
      <w:rFonts w:ascii="Segoe UI" w:eastAsiaTheme="minorHAnsi" w:hAnsi="Segoe UI" w:cs="Segoe UI"/>
      <w:kern w:val="2"/>
      <w:sz w:val="18"/>
      <w:szCs w:val="18"/>
      <w:lang w:eastAsia="en-US"/>
      <w14:ligatures w14:val="standardContextual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65E0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5265E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265E0"/>
  </w:style>
  <w:style w:type="paragraph" w:styleId="Rodap">
    <w:name w:val="footer"/>
    <w:basedOn w:val="Normal"/>
    <w:link w:val="RodapChar"/>
    <w:uiPriority w:val="99"/>
    <w:unhideWhenUsed/>
    <w:rsid w:val="005265E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265E0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265E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265E0"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5265E0"/>
    <w:rPr>
      <w:sz w:val="16"/>
      <w:szCs w:val="16"/>
    </w:rPr>
  </w:style>
  <w:style w:type="paragraph" w:customStyle="1" w:styleId="textocentralizadomaiusculas">
    <w:name w:val="texto_centralizado_maiusculas"/>
    <w:basedOn w:val="Normal"/>
    <w:rsid w:val="001D4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1D42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Camara</dc:creator>
  <cp:keywords/>
  <dc:description/>
  <cp:lastModifiedBy>alex riski</cp:lastModifiedBy>
  <cp:revision>4</cp:revision>
  <dcterms:created xsi:type="dcterms:W3CDTF">2026-10-21T02:51:00Z</dcterms:created>
  <dcterms:modified xsi:type="dcterms:W3CDTF">2026-11-03T19:07:00Z</dcterms:modified>
</cp:coreProperties>
</file>